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№1070-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/>
        <w:ind w:left="0" w:right="3969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затвердження гр. Зацепі Т. В.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fill="FFFFFF"/>
        <w:tabs>
          <w:tab w:val="left" w:pos="625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Зацепи Тамари Володимирівни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</w:t>
      </w:r>
      <w:r>
        <w:rPr>
          <w:rFonts w:cs="Times New Roman"/>
          <w:bCs/>
          <w:iCs/>
          <w:lang w:val="uk-UA"/>
        </w:rPr>
        <w:t xml:space="preserve">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  <w:lang w:val="uk-UA"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>(відновлення)</w:t>
      </w:r>
      <w:r>
        <w:rPr>
          <w:rFonts w:cs="Times New Roman"/>
          <w:iCs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, враховуючи надану технічну документацію із землеустрою,</w:t>
      </w:r>
      <w:r>
        <w:rPr>
          <w:rFonts w:cs="Times New Roman"/>
          <w:iCs/>
          <w:lang w:val="uk-UA"/>
        </w:rPr>
        <w:t xml:space="preserve"> виконану </w:t>
      </w:r>
      <w:r>
        <w:rPr>
          <w:rStyle w:val="11"/>
          <w:rFonts w:eastAsia="Times New Roman" w:cs="Times New Roman"/>
          <w:iCs/>
          <w:color w:val="000000"/>
          <w:lang w:val="uk-UA"/>
        </w:rPr>
        <w:t>ТОВ КСЦ «Гудвіл»</w:t>
      </w:r>
      <w:r>
        <w:rPr>
          <w:rFonts w:cs="Times New Roman"/>
          <w:iCs/>
        </w:rPr>
        <w:t>, витяг з Державного земельного кадастру про земельну ділянку № НВ-631567683</w:t>
      </w:r>
      <w:r>
        <w:rPr>
          <w:rFonts w:cs="Times New Roman"/>
          <w:iCs/>
          <w:lang w:val="uk-UA"/>
        </w:rPr>
        <w:t>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21</w:t>
      </w:r>
      <w:r>
        <w:rPr>
          <w:rFonts w:cs="Times New Roman"/>
          <w:iCs/>
        </w:rPr>
        <w:t>.0</w:t>
      </w:r>
      <w:r>
        <w:rPr>
          <w:rFonts w:cs="Times New Roman"/>
          <w:iCs/>
          <w:lang w:val="uk-UA"/>
        </w:rPr>
        <w:t>7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 Дер</w:t>
      </w:r>
      <w:r>
        <w:rPr>
          <w:rFonts w:cs="Times New Roman"/>
          <w:iCs/>
          <w:lang w:val="uk-UA"/>
        </w:rPr>
        <w:t>жземагенства у Зміївському районі Харківської</w:t>
      </w:r>
      <w:r>
        <w:rPr>
          <w:rFonts w:cs="Times New Roman"/>
          <w:iCs/>
        </w:rPr>
        <w:t xml:space="preserve"> області,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>гр.</w:t>
      </w:r>
      <w:r>
        <w:rPr>
          <w:rFonts w:cs="Times New Roman"/>
          <w:bCs/>
          <w:iCs/>
          <w:lang w:val="uk-UA"/>
        </w:rPr>
        <w:t xml:space="preserve"> Зацепі Тамарі Володимирівні</w:t>
      </w:r>
      <w:r>
        <w:rPr>
          <w:rFonts w:cs="Times New Roman"/>
          <w:bCs/>
          <w:iCs/>
        </w:rPr>
        <w:t>, ідентифікаційний номер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</w:t>
      </w:r>
      <w:r>
        <w:rPr>
          <w:rFonts w:cs="Times New Roman"/>
          <w:bCs/>
          <w:iCs/>
          <w:lang w:val="uk-UA"/>
        </w:rPr>
        <w:t>на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  <w:lang w:val="uk-UA"/>
        </w:rPr>
        <w:t xml:space="preserve">, </w:t>
      </w:r>
      <w:r>
        <w:rPr>
          <w:rFonts w:cs="Times New Roman"/>
          <w:iCs/>
        </w:rPr>
        <w:t>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</w:t>
      </w:r>
      <w:r>
        <w:rPr>
          <w:rFonts w:cs="Times New Roman"/>
          <w:iCs/>
          <w:lang w:val="uk-UA"/>
        </w:rPr>
        <w:t xml:space="preserve">,1510 </w:t>
      </w:r>
      <w:r>
        <w:rPr>
          <w:rFonts w:cs="Times New Roman"/>
          <w:iCs/>
        </w:rPr>
        <w:t xml:space="preserve">га, </w:t>
      </w:r>
      <w:r>
        <w:rPr>
          <w:rFonts w:cs="Times New Roman"/>
          <w:iCs/>
          <w:lang w:val="uk-UA"/>
        </w:rPr>
        <w:t xml:space="preserve">на території Зміївської міської ради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 Чугуївського району Харківської області.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>Передати із земель житлової та громадської забудови комунальної власності Зміївської міської ради в приватну власніс</w:t>
      </w:r>
      <w:r>
        <w:rPr>
          <w:rFonts w:cs="Times New Roman"/>
          <w:iCs/>
          <w:lang w:val="uk-UA"/>
        </w:rPr>
        <w:t xml:space="preserve">ть гр. Зацепі Тамарі Володимирівні </w:t>
      </w:r>
      <w:r>
        <w:rPr>
          <w:rFonts w:cs="Times New Roman"/>
          <w:iCs/>
        </w:rPr>
        <w:t>земельну ділянку, кадастровий номер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102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 xml:space="preserve">1510 </w:t>
      </w:r>
      <w:r>
        <w:rPr>
          <w:rFonts w:cs="Times New Roman"/>
          <w:iCs/>
        </w:rPr>
        <w:t>га (забудовані землі 0,</w:t>
      </w:r>
      <w:r>
        <w:rPr>
          <w:rFonts w:cs="Times New Roman"/>
          <w:iCs/>
          <w:lang w:val="uk-UA"/>
        </w:rPr>
        <w:t xml:space="preserve">1510 </w:t>
      </w:r>
      <w:r>
        <w:rPr>
          <w:rFonts w:cs="Times New Roman"/>
          <w:iCs/>
        </w:rPr>
        <w:t>га, з них малоповерхова забудова – 0,</w:t>
      </w:r>
      <w:r>
        <w:rPr>
          <w:rFonts w:cs="Times New Roman"/>
          <w:iCs/>
          <w:lang w:val="uk-UA"/>
        </w:rPr>
        <w:t xml:space="preserve">1510 </w:t>
      </w:r>
      <w:r>
        <w:rPr>
          <w:rFonts w:cs="Times New Roman"/>
          <w:iCs/>
        </w:rPr>
        <w:t xml:space="preserve">га), що розташована по </w:t>
      </w:r>
      <w:r>
        <w:rPr>
          <w:rFonts w:cs="Times New Roman"/>
          <w:iCs/>
        </w:rPr>
        <w:t>Х.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632178650</w:t>
      </w:r>
      <w:r>
        <w:rPr>
          <w:rFonts w:cs="Times New Roman"/>
          <w:iCs/>
          <w:lang w:val="uk-UA"/>
        </w:rPr>
        <w:t>5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102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№1051,  </w:t>
      </w:r>
      <w:r>
        <w:rPr>
          <w:rFonts w:cs="Times New Roman"/>
          <w:bCs/>
          <w:iCs/>
          <w:lang w:val="uk-UA"/>
        </w:rPr>
        <w:t>не зареєстровані.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4. </w:t>
      </w:r>
      <w:r>
        <w:rPr>
          <w:rFonts w:cs="Times New Roman"/>
          <w:iCs/>
        </w:rPr>
        <w:t xml:space="preserve">Рекомендувати гр. </w:t>
      </w:r>
      <w:r>
        <w:rPr>
          <w:rFonts w:cs="Times New Roman"/>
          <w:iCs/>
          <w:lang w:val="uk-UA"/>
        </w:rPr>
        <w:t>Зацепі Т. В.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lang w:val="uk-UA"/>
        </w:rPr>
        <w:t xml:space="preserve">5. </w:t>
      </w: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Харківської області</w:t>
      </w:r>
      <w:r>
        <w:rPr>
          <w:rFonts w:cs="Times New Roman"/>
          <w:iCs/>
        </w:rPr>
        <w:t>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keepNext/>
        <w:widowControl/>
        <w:shd w:val="clear" w:fill="FFFFFF"/>
        <w:tabs>
          <w:tab w:val="left" w:pos="0" w:leader="none"/>
        </w:tabs>
        <w:suppressAutoHyphens w:val="false"/>
        <w:bidi w:val="0"/>
        <w:spacing w:lineRule="atLeast" w:line="100"/>
        <w:ind w:left="0" w:right="0" w:firstLine="567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iCs/>
          <w:sz w:val="23"/>
          <w:lang w:val="uk-UA" w:bidi="ar-S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Application>LibreOffice/5.1.6.2$Linux_X86_64 LibreOffice_project/10m0$Build-2</Application>
  <Pages>2</Pages>
  <Words>376</Words>
  <Characters>2512</Characters>
  <CharactersWithSpaces>3225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2021-08-17T10:38:51Z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